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4" w:rsidRPr="00106B74" w:rsidRDefault="00106B74" w:rsidP="00B03847">
      <w:pPr>
        <w:jc w:val="both"/>
        <w:rPr>
          <w:rFonts w:ascii="Century Gothic" w:hAnsi="Century Gothic"/>
          <w:b/>
          <w:sz w:val="32"/>
          <w:szCs w:val="32"/>
          <w:lang w:val="de-CH"/>
        </w:rPr>
      </w:pPr>
      <w:r w:rsidRPr="00106B74">
        <w:rPr>
          <w:rFonts w:ascii="Century Gothic" w:hAnsi="Century Gothic"/>
          <w:b/>
          <w:sz w:val="32"/>
          <w:szCs w:val="32"/>
          <w:lang w:val="de-CH"/>
        </w:rPr>
        <w:t xml:space="preserve">Duo </w:t>
      </w:r>
      <w:proofErr w:type="spellStart"/>
      <w:r w:rsidRPr="00106B74">
        <w:rPr>
          <w:rFonts w:ascii="Century Gothic" w:hAnsi="Century Gothic"/>
          <w:b/>
          <w:sz w:val="32"/>
          <w:szCs w:val="32"/>
          <w:lang w:val="de-CH"/>
        </w:rPr>
        <w:t>Oblivion</w:t>
      </w:r>
      <w:proofErr w:type="spellEnd"/>
    </w:p>
    <w:p w:rsidR="00106B74" w:rsidRDefault="00106B74" w:rsidP="00B03847">
      <w:pPr>
        <w:jc w:val="both"/>
        <w:rPr>
          <w:rFonts w:ascii="Century Gothic" w:hAnsi="Century Gothic"/>
          <w:sz w:val="22"/>
          <w:szCs w:val="22"/>
          <w:lang w:val="de-CH"/>
        </w:rPr>
      </w:pPr>
    </w:p>
    <w:p w:rsidR="00B03847" w:rsidRPr="00106B74" w:rsidRDefault="00B03847" w:rsidP="00B03847">
      <w:pPr>
        <w:jc w:val="both"/>
        <w:rPr>
          <w:rFonts w:ascii="Century Gothic" w:hAnsi="Century Gothic"/>
          <w:lang w:val="de-CH"/>
        </w:rPr>
      </w:pPr>
      <w:r w:rsidRPr="00106B74">
        <w:rPr>
          <w:rFonts w:ascii="Century Gothic" w:hAnsi="Century Gothic"/>
          <w:lang w:val="de-CH"/>
        </w:rPr>
        <w:t xml:space="preserve">Seit einigen Jahren treten Lis Frei und Toune de Montmollin als "Duo </w:t>
      </w:r>
      <w:proofErr w:type="spellStart"/>
      <w:r w:rsidRPr="00106B74">
        <w:rPr>
          <w:rFonts w:ascii="Century Gothic" w:hAnsi="Century Gothic"/>
          <w:lang w:val="de-CH"/>
        </w:rPr>
        <w:t>Oblivion</w:t>
      </w:r>
      <w:proofErr w:type="spellEnd"/>
      <w:r w:rsidRPr="00106B74">
        <w:rPr>
          <w:rFonts w:ascii="Century Gothic" w:hAnsi="Century Gothic"/>
          <w:lang w:val="de-CH"/>
        </w:rPr>
        <w:t xml:space="preserve">“ auf. Sie spielen Akkordeon, aber nicht nur:  Lis Frei singt auch, und Toune de Montmollin spielt auch Flöte und Harfe. </w:t>
      </w:r>
    </w:p>
    <w:p w:rsidR="00B03847" w:rsidRPr="00106B74" w:rsidRDefault="00B03847" w:rsidP="00B03847">
      <w:pPr>
        <w:jc w:val="both"/>
        <w:rPr>
          <w:rFonts w:ascii="Century Gothic" w:hAnsi="Century Gothic"/>
          <w:lang w:val="de-CH"/>
        </w:rPr>
      </w:pPr>
    </w:p>
    <w:p w:rsidR="00B03847" w:rsidRPr="00106B74" w:rsidRDefault="00B03847" w:rsidP="00B03847">
      <w:pPr>
        <w:jc w:val="both"/>
        <w:rPr>
          <w:rFonts w:ascii="Century Gothic" w:hAnsi="Century Gothic"/>
          <w:lang w:val="de-CH"/>
        </w:rPr>
      </w:pPr>
      <w:r w:rsidRPr="00106B74">
        <w:rPr>
          <w:rFonts w:ascii="Century Gothic" w:hAnsi="Century Gothic"/>
          <w:lang w:val="de-CH"/>
        </w:rPr>
        <w:t>An diesem Abend nehmen die zwei Frauen das Publikum mit auf eine Reise durch Finnland und Osteuropa.</w:t>
      </w:r>
    </w:p>
    <w:p w:rsidR="00B03847" w:rsidRPr="00106B74" w:rsidRDefault="00B03847" w:rsidP="00B03847">
      <w:pPr>
        <w:jc w:val="both"/>
        <w:rPr>
          <w:rFonts w:ascii="Century Gothic" w:hAnsi="Century Gothic"/>
          <w:lang w:val="de-CH"/>
        </w:rPr>
      </w:pPr>
    </w:p>
    <w:p w:rsidR="00B03847" w:rsidRPr="00106B74" w:rsidRDefault="00B03847" w:rsidP="00B03847">
      <w:pPr>
        <w:jc w:val="both"/>
        <w:rPr>
          <w:rFonts w:ascii="Century Gothic" w:hAnsi="Century Gothic"/>
          <w:lang w:val="de-CH"/>
        </w:rPr>
      </w:pPr>
    </w:p>
    <w:p w:rsidR="00B03847" w:rsidRPr="00106B74" w:rsidRDefault="00B03847" w:rsidP="00B03847">
      <w:pPr>
        <w:jc w:val="both"/>
        <w:rPr>
          <w:rFonts w:ascii="Century Gothic" w:hAnsi="Century Gothic"/>
          <w:lang w:val="fr-CH"/>
        </w:rPr>
      </w:pPr>
      <w:r w:rsidRPr="00106B74">
        <w:rPr>
          <w:rFonts w:ascii="Century Gothic" w:hAnsi="Century Gothic"/>
          <w:lang w:val="fr-CH"/>
        </w:rPr>
        <w:t xml:space="preserve">Depuis plusieurs années Lis Frei et Toune de Montmollin forme le "Duo </w:t>
      </w:r>
      <w:proofErr w:type="spellStart"/>
      <w:r w:rsidRPr="00106B74">
        <w:rPr>
          <w:rFonts w:ascii="Century Gothic" w:hAnsi="Century Gothic"/>
          <w:lang w:val="fr-CH"/>
        </w:rPr>
        <w:t>Oblivion</w:t>
      </w:r>
      <w:proofErr w:type="spellEnd"/>
      <w:r w:rsidRPr="00106B74">
        <w:rPr>
          <w:rFonts w:ascii="Century Gothic" w:hAnsi="Century Gothic"/>
          <w:lang w:val="fr-CH"/>
        </w:rPr>
        <w:t>". Elles ne jouent pas que de l'accordéon: Lis Frei chante et Toune de Montmollin joue aussi avec la flûte et la harpe celtique.</w:t>
      </w:r>
    </w:p>
    <w:p w:rsidR="00B03847" w:rsidRPr="00106B74" w:rsidRDefault="00B03847" w:rsidP="00B03847">
      <w:pPr>
        <w:jc w:val="both"/>
        <w:rPr>
          <w:rFonts w:ascii="Century Gothic" w:hAnsi="Century Gothic"/>
          <w:lang w:val="fr-CH"/>
        </w:rPr>
      </w:pPr>
    </w:p>
    <w:p w:rsidR="00B03847" w:rsidRPr="00106B74" w:rsidRDefault="00B03847" w:rsidP="00B03847">
      <w:pPr>
        <w:jc w:val="both"/>
        <w:rPr>
          <w:rFonts w:ascii="Century Gothic" w:hAnsi="Century Gothic"/>
          <w:lang w:val="fr-CH"/>
        </w:rPr>
      </w:pPr>
      <w:r w:rsidRPr="00106B74">
        <w:rPr>
          <w:rFonts w:ascii="Century Gothic" w:hAnsi="Century Gothic"/>
          <w:lang w:val="fr-CH"/>
        </w:rPr>
        <w:t xml:space="preserve">Lors de cette soirée, ces deux musiciennes vous invitent à partir en voyage en Finlande et dans les pays des </w:t>
      </w:r>
      <w:proofErr w:type="spellStart"/>
      <w:r w:rsidRPr="00106B74">
        <w:rPr>
          <w:rFonts w:ascii="Century Gothic" w:hAnsi="Century Gothic"/>
          <w:lang w:val="fr-CH"/>
        </w:rPr>
        <w:t>balcans</w:t>
      </w:r>
      <w:proofErr w:type="spellEnd"/>
      <w:r w:rsidRPr="00106B74">
        <w:rPr>
          <w:rFonts w:ascii="Century Gothic" w:hAnsi="Century Gothic"/>
          <w:lang w:val="fr-CH"/>
        </w:rPr>
        <w:t>.</w:t>
      </w:r>
    </w:p>
    <w:p w:rsidR="00CB205C" w:rsidRPr="00B03847" w:rsidRDefault="00CB205C">
      <w:pPr>
        <w:rPr>
          <w:lang w:val="fr-CH"/>
        </w:rPr>
      </w:pPr>
    </w:p>
    <w:sectPr w:rsidR="00CB205C" w:rsidRPr="00B03847" w:rsidSect="00CB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847"/>
    <w:rsid w:val="00106B74"/>
    <w:rsid w:val="003F51FE"/>
    <w:rsid w:val="00B03847"/>
    <w:rsid w:val="00CB205C"/>
    <w:rsid w:val="00CB4482"/>
    <w:rsid w:val="00E9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Toune de Montmollin</dc:creator>
  <cp:lastModifiedBy>Admin</cp:lastModifiedBy>
  <cp:revision>3</cp:revision>
  <dcterms:created xsi:type="dcterms:W3CDTF">2016-09-22T08:01:00Z</dcterms:created>
  <dcterms:modified xsi:type="dcterms:W3CDTF">2016-09-22T08:02:00Z</dcterms:modified>
</cp:coreProperties>
</file>